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44505" w14:textId="2A255EA3" w:rsidR="00190979" w:rsidRDefault="00190979" w:rsidP="00842C9B">
      <w:pPr>
        <w:pStyle w:val="Heading1"/>
      </w:pPr>
      <w:r>
        <w:t>Archaeological and Historical Background</w:t>
      </w:r>
    </w:p>
    <w:p w14:paraId="1E4663D4" w14:textId="23B1B730" w:rsidR="00190979" w:rsidRDefault="00190979" w:rsidP="00190979"/>
    <w:p w14:paraId="10FA0D2D" w14:textId="705F9790" w:rsidR="00190979" w:rsidRDefault="00190979" w:rsidP="00190979">
      <w:r>
        <w:t xml:space="preserve">Provide a description of the archaeology within the main site. Interpret the relevance of sites in general, and in your own words. Remember to provide a grid reference for each feature or site. </w:t>
      </w:r>
    </w:p>
    <w:p w14:paraId="48B85800" w14:textId="281C3627" w:rsidR="00190979" w:rsidRDefault="00190979" w:rsidP="00190979">
      <w:r>
        <w:t>You may find it easiest to present this information in a table, but you should still provide a narrative explaining what is there. Relevant (but not exhaustive!) historical information pertinent to the sites and the area. Detail any archaeological fieldwork that has previously been carried out on the site. From the information you have gathered, how has the character and use of the landscape changed over time? Illustrate this with contemporary maps and plans if possible.</w:t>
      </w:r>
    </w:p>
    <w:p w14:paraId="675FE097" w14:textId="4D932CB5" w:rsidR="00190979" w:rsidRDefault="00095D1B" w:rsidP="00190979">
      <w:r>
        <w:t>Length approximately 1500 to 2000 words</w:t>
      </w:r>
    </w:p>
    <w:p w14:paraId="06C56543" w14:textId="77777777" w:rsidR="00D871AB" w:rsidRDefault="00D871AB" w:rsidP="009E16CA">
      <w:pPr>
        <w:pStyle w:val="Heading2"/>
      </w:pPr>
    </w:p>
    <w:p w14:paraId="38ACC48A" w14:textId="5B527E55" w:rsidR="009E16CA" w:rsidRDefault="009E16CA" w:rsidP="009E16CA">
      <w:pPr>
        <w:pStyle w:val="Heading2"/>
      </w:pPr>
      <w:r>
        <w:t>Sources</w:t>
      </w:r>
    </w:p>
    <w:p w14:paraId="56FCA784" w14:textId="487699CA" w:rsidR="009E16CA" w:rsidRDefault="009E16CA" w:rsidP="009E16CA">
      <w:r>
        <w:t xml:space="preserve">Many of the sites </w:t>
      </w:r>
      <w:r w:rsidR="009A2396">
        <w:t>in the Local Nature Reserves</w:t>
      </w:r>
      <w:r>
        <w:t xml:space="preserve">, can be found on Canmore </w:t>
      </w:r>
    </w:p>
    <w:p w14:paraId="35B35470" w14:textId="77777777" w:rsidR="009E16CA" w:rsidRDefault="00334999" w:rsidP="009E16CA">
      <w:hyperlink r:id="rId5" w:history="1">
        <w:r w:rsidR="009E16CA" w:rsidRPr="00DF72E9">
          <w:rPr>
            <w:rStyle w:val="Hyperlink"/>
          </w:rPr>
          <w:t>https://canmore.org.uk/</w:t>
        </w:r>
      </w:hyperlink>
    </w:p>
    <w:p w14:paraId="3BBB0C3A" w14:textId="77777777" w:rsidR="009E16CA" w:rsidRDefault="009E16CA" w:rsidP="009E16CA">
      <w:r>
        <w:t xml:space="preserve">and the </w:t>
      </w:r>
      <w:proofErr w:type="spellStart"/>
      <w:r>
        <w:t>WoSAS</w:t>
      </w:r>
      <w:proofErr w:type="spellEnd"/>
      <w:r>
        <w:t xml:space="preserve"> websites</w:t>
      </w:r>
    </w:p>
    <w:p w14:paraId="11D0E81D" w14:textId="77777777" w:rsidR="009E16CA" w:rsidRDefault="00334999" w:rsidP="009E16CA">
      <w:hyperlink r:id="rId6" w:history="1">
        <w:r w:rsidR="009E16CA" w:rsidRPr="00922306">
          <w:rPr>
            <w:rStyle w:val="Hyperlink"/>
          </w:rPr>
          <w:t>http://www.wosas.net/</w:t>
        </w:r>
      </w:hyperlink>
    </w:p>
    <w:p w14:paraId="16654840" w14:textId="77777777" w:rsidR="009E16CA" w:rsidRDefault="009E16CA" w:rsidP="009E16CA">
      <w:r>
        <w:t>Further information can be found in the Ordnance Survey Name Books</w:t>
      </w:r>
    </w:p>
    <w:p w14:paraId="46917D11" w14:textId="77777777" w:rsidR="009E16CA" w:rsidRDefault="00334999" w:rsidP="009E16CA">
      <w:pPr>
        <w:rPr>
          <w:rStyle w:val="Hyperlink"/>
          <w:rFonts w:ascii="Calibri" w:hAnsi="Calibri" w:cs="Calibri"/>
        </w:rPr>
      </w:pPr>
      <w:hyperlink r:id="rId7" w:history="1">
        <w:r w:rsidR="009E16CA" w:rsidRPr="0087416D">
          <w:rPr>
            <w:rStyle w:val="Hyperlink"/>
            <w:rFonts w:ascii="Calibri" w:hAnsi="Calibri" w:cs="Calibri"/>
          </w:rPr>
          <w:t>https://scotlandsplaces.gov.uk/digital-volumes/ordnance-survey-name-books/</w:t>
        </w:r>
      </w:hyperlink>
    </w:p>
    <w:p w14:paraId="5677C965" w14:textId="77777777" w:rsidR="009E16CA" w:rsidRDefault="009E16CA" w:rsidP="009E16CA">
      <w:r>
        <w:t>the Old Statistical Account</w:t>
      </w:r>
    </w:p>
    <w:p w14:paraId="4C7607D3" w14:textId="77777777" w:rsidR="009E16CA" w:rsidRDefault="00334999" w:rsidP="009E16CA">
      <w:pPr>
        <w:rPr>
          <w:rFonts w:ascii="Calibri" w:hAnsi="Calibri" w:cs="Calibri"/>
        </w:rPr>
      </w:pPr>
      <w:hyperlink r:id="rId8" w:history="1">
        <w:r w:rsidR="009E16CA" w:rsidRPr="00327A1A">
          <w:rPr>
            <w:rStyle w:val="Hyperlink"/>
            <w:rFonts w:ascii="Calibri" w:hAnsi="Calibri" w:cs="Calibri"/>
          </w:rPr>
          <w:t>https://stataccscot.edina.ac.uk/static/statacc/dist/viewer/osa-vol16-Parish_record_for_Bothwell_in_the_county_of_Lanark_in_volume_16_of_account_1/osa-vol16-p299-parish-lanark-bothwell?search=Bothwell</w:t>
        </w:r>
      </w:hyperlink>
    </w:p>
    <w:p w14:paraId="67170536" w14:textId="77777777" w:rsidR="009E16CA" w:rsidRDefault="009E16CA" w:rsidP="009E16CA">
      <w:r>
        <w:t>and the New Statistical Account</w:t>
      </w:r>
    </w:p>
    <w:p w14:paraId="792FE778" w14:textId="77777777" w:rsidR="009E16CA" w:rsidRDefault="00334999" w:rsidP="009E16CA">
      <w:pPr>
        <w:rPr>
          <w:rFonts w:ascii="Calibri" w:hAnsi="Calibri" w:cs="Calibri"/>
        </w:rPr>
      </w:pPr>
      <w:hyperlink r:id="rId9" w:history="1">
        <w:r w:rsidR="009E16CA" w:rsidRPr="00327A1A">
          <w:rPr>
            <w:rStyle w:val="Hyperlink"/>
            <w:rFonts w:ascii="Calibri" w:hAnsi="Calibri" w:cs="Calibri"/>
          </w:rPr>
          <w:t>https://stataccscot.edina.ac.uk/static/statacc/dist/viewer/nsa-vol6-Parish_record_for_Bothwell_in_the_county_of_Lanark_in_volume_6_of_account_2/nsa-vol6-p765-parish-lanark-bothwell?search=Bothwell</w:t>
        </w:r>
      </w:hyperlink>
    </w:p>
    <w:p w14:paraId="3DCFD44A" w14:textId="37704FAD" w:rsidR="009E16CA" w:rsidRDefault="009E16CA" w:rsidP="009E16CA">
      <w:r>
        <w:t xml:space="preserve">There is also interesting information on Blantyre at the </w:t>
      </w:r>
      <w:proofErr w:type="spellStart"/>
      <w:r>
        <w:t>blantyreproject</w:t>
      </w:r>
      <w:proofErr w:type="spellEnd"/>
      <w:r>
        <w:t xml:space="preserve"> website, for example</w:t>
      </w:r>
    </w:p>
    <w:p w14:paraId="690FF1B9" w14:textId="280617FF" w:rsidR="009E16CA" w:rsidRDefault="00334999" w:rsidP="009E16CA">
      <w:pPr>
        <w:rPr>
          <w:rStyle w:val="Hyperlink"/>
        </w:rPr>
      </w:pPr>
      <w:hyperlink r:id="rId10" w:history="1">
        <w:r w:rsidR="009E16CA" w:rsidRPr="003A1DBC">
          <w:rPr>
            <w:rStyle w:val="Hyperlink"/>
          </w:rPr>
          <w:t>https://blantyreproject.com/2013/11/the-ruined-priory/</w:t>
        </w:r>
      </w:hyperlink>
    </w:p>
    <w:p w14:paraId="0CD35FCA" w14:textId="240E8D2B" w:rsidR="00334999" w:rsidRDefault="00334999" w:rsidP="009E16CA">
      <w:pPr>
        <w:rPr>
          <w:rStyle w:val="Hyperlink"/>
        </w:rPr>
      </w:pPr>
    </w:p>
    <w:p w14:paraId="5D4A7AB8" w14:textId="7184F0EA" w:rsidR="00334999" w:rsidRDefault="00334999" w:rsidP="00334999">
      <w:pPr>
        <w:pStyle w:val="Heading2"/>
        <w:rPr>
          <w:rStyle w:val="Hyperlink"/>
        </w:rPr>
      </w:pPr>
      <w:r>
        <w:rPr>
          <w:rStyle w:val="Hyperlink"/>
        </w:rPr>
        <w:t>Example</w:t>
      </w:r>
    </w:p>
    <w:p w14:paraId="141B3C7F" w14:textId="154FB4B8" w:rsidR="00334999" w:rsidRDefault="00334999" w:rsidP="009E16CA">
      <w:pPr>
        <w:rPr>
          <w:rStyle w:val="Hyperlink"/>
        </w:rPr>
      </w:pPr>
    </w:p>
    <w:p w14:paraId="37084D1E" w14:textId="7B764FA4" w:rsidR="00334999" w:rsidRDefault="00334999" w:rsidP="00334999">
      <w:pPr>
        <w:rPr>
          <w:rStyle w:val="Hyperlink"/>
          <w:color w:val="auto"/>
          <w:u w:val="none"/>
        </w:rPr>
      </w:pPr>
      <w:r w:rsidRPr="00334999">
        <w:rPr>
          <w:rStyle w:val="Hyperlink"/>
          <w:color w:val="auto"/>
          <w:u w:val="none"/>
        </w:rPr>
        <w:t xml:space="preserve">In </w:t>
      </w:r>
      <w:r>
        <w:rPr>
          <w:rStyle w:val="Hyperlink"/>
          <w:color w:val="auto"/>
          <w:u w:val="none"/>
        </w:rPr>
        <w:t>the paper</w:t>
      </w:r>
    </w:p>
    <w:p w14:paraId="04DA3FBE" w14:textId="7C6EA252" w:rsidR="00334999" w:rsidRDefault="00334999" w:rsidP="00334999">
      <w:pPr>
        <w:rPr>
          <w:rStyle w:val="Hyperlink"/>
          <w:color w:val="auto"/>
          <w:u w:val="none"/>
        </w:rPr>
      </w:pPr>
      <w:r w:rsidRPr="00334999">
        <w:rPr>
          <w:rStyle w:val="Hyperlink"/>
          <w:color w:val="auto"/>
          <w:u w:val="none"/>
        </w:rPr>
        <w:t xml:space="preserve">Archaeology of Landscape Change  in South-West Scotland,  6000 </w:t>
      </w:r>
      <w:proofErr w:type="spellStart"/>
      <w:r w:rsidRPr="00334999">
        <w:rPr>
          <w:rStyle w:val="Hyperlink"/>
          <w:color w:val="auto"/>
          <w:u w:val="none"/>
        </w:rPr>
        <w:t>bc</w:t>
      </w:r>
      <w:proofErr w:type="spellEnd"/>
      <w:r w:rsidRPr="00334999">
        <w:rPr>
          <w:rStyle w:val="Hyperlink"/>
          <w:color w:val="auto"/>
          <w:u w:val="none"/>
        </w:rPr>
        <w:t xml:space="preserve"> – ad 1400</w:t>
      </w:r>
    </w:p>
    <w:p w14:paraId="3B56263D" w14:textId="6B6C7A41" w:rsidR="00334999" w:rsidRDefault="00334999" w:rsidP="00334999">
      <w:pPr>
        <w:rPr>
          <w:rStyle w:val="Hyperlink"/>
          <w:color w:val="auto"/>
          <w:u w:val="none"/>
        </w:rPr>
      </w:pPr>
      <w:r>
        <w:rPr>
          <w:rStyle w:val="Hyperlink"/>
          <w:color w:val="auto"/>
          <w:u w:val="none"/>
        </w:rPr>
        <w:t>by Banks, Duffy and MacGregor</w:t>
      </w:r>
    </w:p>
    <w:p w14:paraId="3B9B0A92" w14:textId="76E19164" w:rsidR="00334999" w:rsidRDefault="00334999" w:rsidP="00334999">
      <w:pPr>
        <w:rPr>
          <w:rStyle w:val="Hyperlink"/>
          <w:color w:val="auto"/>
          <w:u w:val="none"/>
        </w:rPr>
      </w:pPr>
      <w:r>
        <w:rPr>
          <w:rStyle w:val="Hyperlink"/>
          <w:color w:val="auto"/>
          <w:u w:val="none"/>
        </w:rPr>
        <w:lastRenderedPageBreak/>
        <w:t>the Archaeological Background by Duffy is a good example of how this ‘Desk Based Assessment’ information ends up in a publication.</w:t>
      </w:r>
    </w:p>
    <w:p w14:paraId="4693A51C" w14:textId="77777777" w:rsidR="00334999" w:rsidRPr="00334999" w:rsidRDefault="00334999" w:rsidP="00334999">
      <w:pPr>
        <w:rPr>
          <w:rStyle w:val="Hyperlink"/>
          <w:color w:val="auto"/>
          <w:u w:val="none"/>
        </w:rPr>
      </w:pPr>
      <w:bookmarkStart w:id="0" w:name="_GoBack"/>
      <w:bookmarkEnd w:id="0"/>
    </w:p>
    <w:p w14:paraId="4A31B05F" w14:textId="77777777" w:rsidR="00334999" w:rsidRPr="00334999" w:rsidRDefault="00334999" w:rsidP="00334999">
      <w:pPr>
        <w:pStyle w:val="NoSpacing"/>
        <w:rPr>
          <w:rStyle w:val="Hyperlink"/>
          <w:u w:val="none"/>
        </w:rPr>
      </w:pPr>
    </w:p>
    <w:sectPr w:rsidR="00334999" w:rsidRPr="00334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9B"/>
    <w:rsid w:val="00005D3A"/>
    <w:rsid w:val="000226AA"/>
    <w:rsid w:val="00051AA2"/>
    <w:rsid w:val="00057646"/>
    <w:rsid w:val="000673C2"/>
    <w:rsid w:val="00095D1B"/>
    <w:rsid w:val="000C65BA"/>
    <w:rsid w:val="000E4AC3"/>
    <w:rsid w:val="000F30EC"/>
    <w:rsid w:val="00111A75"/>
    <w:rsid w:val="0018260F"/>
    <w:rsid w:val="00190979"/>
    <w:rsid w:val="001A1247"/>
    <w:rsid w:val="001B3662"/>
    <w:rsid w:val="001E42ED"/>
    <w:rsid w:val="00241F2C"/>
    <w:rsid w:val="0026093C"/>
    <w:rsid w:val="002B2EC3"/>
    <w:rsid w:val="002B462F"/>
    <w:rsid w:val="002B7464"/>
    <w:rsid w:val="002E0ED8"/>
    <w:rsid w:val="00301E59"/>
    <w:rsid w:val="0032740F"/>
    <w:rsid w:val="003323B3"/>
    <w:rsid w:val="00334999"/>
    <w:rsid w:val="0038007E"/>
    <w:rsid w:val="00383A77"/>
    <w:rsid w:val="003F0ABF"/>
    <w:rsid w:val="003F27F0"/>
    <w:rsid w:val="00403E6A"/>
    <w:rsid w:val="004B06AF"/>
    <w:rsid w:val="004B5661"/>
    <w:rsid w:val="004F75C6"/>
    <w:rsid w:val="00523FDE"/>
    <w:rsid w:val="00547F2C"/>
    <w:rsid w:val="00553EE1"/>
    <w:rsid w:val="0056389B"/>
    <w:rsid w:val="00573858"/>
    <w:rsid w:val="00590988"/>
    <w:rsid w:val="005A5641"/>
    <w:rsid w:val="0060224E"/>
    <w:rsid w:val="0063396D"/>
    <w:rsid w:val="0064705C"/>
    <w:rsid w:val="00652AF4"/>
    <w:rsid w:val="006630B3"/>
    <w:rsid w:val="00664348"/>
    <w:rsid w:val="00687FD5"/>
    <w:rsid w:val="006A189A"/>
    <w:rsid w:val="006D3391"/>
    <w:rsid w:val="006D717A"/>
    <w:rsid w:val="00755C85"/>
    <w:rsid w:val="007641E8"/>
    <w:rsid w:val="007D33EA"/>
    <w:rsid w:val="008009FA"/>
    <w:rsid w:val="008025E8"/>
    <w:rsid w:val="00807339"/>
    <w:rsid w:val="00842C9B"/>
    <w:rsid w:val="00851E1E"/>
    <w:rsid w:val="008F0A61"/>
    <w:rsid w:val="0091064C"/>
    <w:rsid w:val="0099427F"/>
    <w:rsid w:val="009A2396"/>
    <w:rsid w:val="009A73AD"/>
    <w:rsid w:val="009E16CA"/>
    <w:rsid w:val="00A02EB9"/>
    <w:rsid w:val="00A33761"/>
    <w:rsid w:val="00A8488A"/>
    <w:rsid w:val="00B11B0B"/>
    <w:rsid w:val="00B3062E"/>
    <w:rsid w:val="00B42238"/>
    <w:rsid w:val="00B42D3E"/>
    <w:rsid w:val="00B52051"/>
    <w:rsid w:val="00B975C9"/>
    <w:rsid w:val="00BA0157"/>
    <w:rsid w:val="00BA1411"/>
    <w:rsid w:val="00BA3836"/>
    <w:rsid w:val="00BA6A67"/>
    <w:rsid w:val="00C243E3"/>
    <w:rsid w:val="00C475CB"/>
    <w:rsid w:val="00C82DBC"/>
    <w:rsid w:val="00CD4191"/>
    <w:rsid w:val="00CD79DC"/>
    <w:rsid w:val="00D21BE2"/>
    <w:rsid w:val="00D55228"/>
    <w:rsid w:val="00D6629B"/>
    <w:rsid w:val="00D871AB"/>
    <w:rsid w:val="00DA5FB1"/>
    <w:rsid w:val="00E13DD6"/>
    <w:rsid w:val="00E51BF7"/>
    <w:rsid w:val="00E656CF"/>
    <w:rsid w:val="00E97A68"/>
    <w:rsid w:val="00EA4653"/>
    <w:rsid w:val="00ED2470"/>
    <w:rsid w:val="00EE6B37"/>
    <w:rsid w:val="00F17BC6"/>
    <w:rsid w:val="00F206F4"/>
    <w:rsid w:val="00F35B68"/>
    <w:rsid w:val="00F41E67"/>
    <w:rsid w:val="00F50123"/>
    <w:rsid w:val="00F84D29"/>
    <w:rsid w:val="00F871F0"/>
    <w:rsid w:val="00FC77C4"/>
    <w:rsid w:val="00FD70AF"/>
    <w:rsid w:val="00FF1FCD"/>
    <w:rsid w:val="00FF2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EE29"/>
  <w15:chartTrackingRefBased/>
  <w15:docId w15:val="{4A3EEC9B-BFBF-4164-95C6-C933CA27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C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6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1A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C9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42C9B"/>
    <w:rPr>
      <w:color w:val="0563C1" w:themeColor="hyperlink"/>
      <w:u w:val="single"/>
    </w:rPr>
  </w:style>
  <w:style w:type="character" w:styleId="UnresolvedMention">
    <w:name w:val="Unresolved Mention"/>
    <w:basedOn w:val="DefaultParagraphFont"/>
    <w:uiPriority w:val="99"/>
    <w:semiHidden/>
    <w:unhideWhenUsed/>
    <w:rsid w:val="00842C9B"/>
    <w:rPr>
      <w:color w:val="605E5C"/>
      <w:shd w:val="clear" w:color="auto" w:fill="E1DFDD"/>
    </w:rPr>
  </w:style>
  <w:style w:type="character" w:styleId="FollowedHyperlink">
    <w:name w:val="FollowedHyperlink"/>
    <w:basedOn w:val="DefaultParagraphFont"/>
    <w:uiPriority w:val="99"/>
    <w:semiHidden/>
    <w:unhideWhenUsed/>
    <w:rsid w:val="000673C2"/>
    <w:rPr>
      <w:color w:val="954F72" w:themeColor="followedHyperlink"/>
      <w:u w:val="single"/>
    </w:rPr>
  </w:style>
  <w:style w:type="character" w:customStyle="1" w:styleId="Heading2Char">
    <w:name w:val="Heading 2 Char"/>
    <w:basedOn w:val="DefaultParagraphFont"/>
    <w:link w:val="Heading2"/>
    <w:uiPriority w:val="9"/>
    <w:rsid w:val="009E16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1AA2"/>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EE6B37"/>
    <w:pPr>
      <w:spacing w:after="200" w:line="240" w:lineRule="auto"/>
    </w:pPr>
    <w:rPr>
      <w:i/>
      <w:iCs/>
      <w:color w:val="44546A" w:themeColor="text2"/>
      <w:sz w:val="18"/>
      <w:szCs w:val="18"/>
    </w:rPr>
  </w:style>
  <w:style w:type="paragraph" w:styleId="NoSpacing">
    <w:name w:val="No Spacing"/>
    <w:uiPriority w:val="1"/>
    <w:qFormat/>
    <w:rsid w:val="00334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accscot.edina.ac.uk/static/statacc/dist/viewer/osa-vol16-Parish_record_for_Bothwell_in_the_county_of_Lanark_in_volume_16_of_account_1/osa-vol16-p299-parish-lanark-bothwell?search=Bothwell" TargetMode="External"/><Relationship Id="rId3" Type="http://schemas.openxmlformats.org/officeDocument/2006/relationships/settings" Target="settings.xml"/><Relationship Id="rId7" Type="http://schemas.openxmlformats.org/officeDocument/2006/relationships/hyperlink" Target="https://scotlandsplaces.gov.uk/digital-volumes/ordnance-survey-name-boo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wosas.net/" TargetMode="External"/><Relationship Id="rId11" Type="http://schemas.openxmlformats.org/officeDocument/2006/relationships/fontTable" Target="fontTable.xml"/><Relationship Id="rId5" Type="http://schemas.openxmlformats.org/officeDocument/2006/relationships/hyperlink" Target="https://canmore.org.uk/" TargetMode="External"/><Relationship Id="rId10" Type="http://schemas.openxmlformats.org/officeDocument/2006/relationships/hyperlink" Target="https://blantyreproject.com/2013/11/the-ruined-priory/" TargetMode="External"/><Relationship Id="rId4" Type="http://schemas.openxmlformats.org/officeDocument/2006/relationships/webSettings" Target="webSettings.xml"/><Relationship Id="rId9" Type="http://schemas.openxmlformats.org/officeDocument/2006/relationships/hyperlink" Target="https://stataccscot.edina.ac.uk/static/statacc/dist/viewer/nsa-vol6-Parish_record_for_Bothwell_in_the_county_of_Lanark_in_volume_6_of_account_2/nsa-vol6-p765-parish-lanark-bothwell?search=Bothwe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45E6C-E5B4-466D-9231-B5C61C73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smith</dc:creator>
  <cp:keywords/>
  <dc:description/>
  <cp:lastModifiedBy>edward smith</cp:lastModifiedBy>
  <cp:revision>4</cp:revision>
  <dcterms:created xsi:type="dcterms:W3CDTF">2020-06-16T10:24:00Z</dcterms:created>
  <dcterms:modified xsi:type="dcterms:W3CDTF">2020-06-16T10:37:00Z</dcterms:modified>
</cp:coreProperties>
</file>